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210B2" w14:textId="3E124A43" w:rsidR="003253FF" w:rsidRPr="00CE7631" w:rsidRDefault="003253FF" w:rsidP="00D476C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5D26CB">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653389">
        <w:rPr>
          <w:b/>
          <w:noProof/>
          <w:sz w:val="24"/>
        </w:rPr>
        <w:t>501</w:t>
      </w:r>
      <w:r>
        <w:rPr>
          <w:b/>
          <w:noProof/>
          <w:sz w:val="24"/>
        </w:rPr>
        <w:fldChar w:fldCharType="begin"/>
      </w:r>
      <w:r>
        <w:rPr>
          <w:b/>
          <w:noProof/>
          <w:sz w:val="24"/>
        </w:rPr>
        <w:instrText xml:space="preserve"> DOCPROPERTY  Tdoc#  \* MERGEFORMAT </w:instrText>
      </w:r>
      <w:r>
        <w:rPr>
          <w:b/>
          <w:noProof/>
          <w:sz w:val="24"/>
        </w:rPr>
        <w:fldChar w:fldCharType="end"/>
      </w:r>
    </w:p>
    <w:p w14:paraId="74276C14" w14:textId="77777777" w:rsidR="003253FF" w:rsidRDefault="003253FF" w:rsidP="003253FF">
      <w:pPr>
        <w:pStyle w:val="CRCoverPage"/>
        <w:outlineLvl w:val="0"/>
        <w:rPr>
          <w:b/>
          <w:noProof/>
          <w:sz w:val="24"/>
        </w:rPr>
      </w:pPr>
      <w:r>
        <w:rPr>
          <w:b/>
          <w:noProof/>
          <w:sz w:val="24"/>
        </w:rPr>
        <w:t>E-Meeting, 17th – 21st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E51F9A1"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564732">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9C667B" w:rsidR="001E259D" w:rsidRDefault="006B7B30" w:rsidP="00DE6389">
            <w:pPr>
              <w:pStyle w:val="CRCoverPage"/>
              <w:spacing w:after="0"/>
              <w:rPr>
                <w:noProof/>
                <w:lang w:eastAsia="zh-CN"/>
              </w:rPr>
            </w:pPr>
            <w:r w:rsidRPr="006B7B30">
              <w:rPr>
                <w:rFonts w:eastAsia="SimSun" w:hint="eastAsia"/>
                <w:b/>
                <w:sz w:val="28"/>
              </w:rPr>
              <w:t>0</w:t>
            </w:r>
            <w:r w:rsidR="00036C8D">
              <w:rPr>
                <w:rFonts w:eastAsia="SimSun"/>
                <w:b/>
                <w:sz w:val="28"/>
              </w:rPr>
              <w:t>324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B406420" w:rsidR="001E259D" w:rsidRDefault="00653389">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79277A6"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914EA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019C19E" w:rsidR="001E259D" w:rsidRDefault="003B35CF" w:rsidP="00B423E4">
            <w:pPr>
              <w:pStyle w:val="CRCoverPage"/>
              <w:spacing w:after="0"/>
              <w:ind w:left="100"/>
              <w:rPr>
                <w:noProof/>
              </w:rPr>
            </w:pPr>
            <w:r>
              <w:rPr>
                <w:noProof/>
              </w:rPr>
              <w:t>Report</w:t>
            </w:r>
            <w:r w:rsidR="008D1A03">
              <w:rPr>
                <w:noProof/>
              </w:rPr>
              <w:t>ing</w:t>
            </w:r>
            <w:r>
              <w:rPr>
                <w:noProof/>
              </w:rPr>
              <w:t xml:space="preserve"> requested service are</w:t>
            </w:r>
            <w:r w:rsidR="008D1A03">
              <w:rPr>
                <w:noProof/>
              </w:rPr>
              <w:t>a</w:t>
            </w:r>
            <w:r>
              <w:rPr>
                <w:noProof/>
              </w:rPr>
              <w:t xml:space="preserve"> coverage</w:t>
            </w:r>
            <w:r w:rsidR="00653389">
              <w:rPr>
                <w:noProof/>
              </w:rPr>
              <w:t xml:space="preserve"> change</w:t>
            </w:r>
            <w:r w:rsidR="008D1A03">
              <w:rPr>
                <w:noProof/>
              </w:rPr>
              <w:t xml:space="preserve"> </w:t>
            </w:r>
            <w:r w:rsidR="001E6143">
              <w:rPr>
                <w:noProof/>
              </w:rPr>
              <w:t>clarification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724058C" w:rsidR="001E259D" w:rsidRDefault="008F5F1B"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4367960" w:rsidR="001E259D" w:rsidRDefault="005427B7" w:rsidP="003C091D">
            <w:pPr>
              <w:pStyle w:val="CRCoverPage"/>
              <w:spacing w:after="0"/>
              <w:ind w:left="100"/>
              <w:rPr>
                <w:noProof/>
              </w:rPr>
            </w:pPr>
            <w:r w:rsidRPr="00BF3BA8">
              <w:t>202</w:t>
            </w:r>
            <w:r w:rsidR="008F5F1B">
              <w:t>2</w:t>
            </w:r>
            <w:r w:rsidRPr="00BF3BA8">
              <w:t>-</w:t>
            </w:r>
            <w:r w:rsidR="008F5F1B">
              <w:t>0</w:t>
            </w:r>
            <w:r w:rsidR="00E07CA5">
              <w:t>1</w:t>
            </w:r>
            <w:r w:rsidRPr="00BF3BA8">
              <w:t>-</w:t>
            </w:r>
            <w:r>
              <w:t>1</w:t>
            </w:r>
            <w:r w:rsidR="008F5F1B">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1DB522A" w:rsidR="001E259D" w:rsidRDefault="008F5F1B">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600A5" w14:textId="2B8C983F" w:rsidR="00B01566" w:rsidRDefault="00695C20" w:rsidP="009853B9">
            <w:pPr>
              <w:pStyle w:val="B2"/>
              <w:ind w:left="100" w:firstLine="0"/>
              <w:rPr>
                <w:rFonts w:ascii="Arial" w:hAnsi="Arial"/>
                <w:noProof/>
              </w:rPr>
            </w:pPr>
            <w:r>
              <w:rPr>
                <w:rFonts w:ascii="Arial" w:hAnsi="Arial"/>
                <w:noProof/>
              </w:rPr>
              <w:t xml:space="preserve">Currently, </w:t>
            </w:r>
            <w:r w:rsidR="00F71AC6">
              <w:rPr>
                <w:rFonts w:ascii="Arial" w:hAnsi="Arial"/>
                <w:noProof/>
              </w:rPr>
              <w:t xml:space="preserve">it is specified that </w:t>
            </w:r>
            <w:r>
              <w:rPr>
                <w:rFonts w:ascii="Arial" w:hAnsi="Arial"/>
                <w:noProof/>
              </w:rPr>
              <w:t xml:space="preserve">the PCF reports to the NF service consumer </w:t>
            </w:r>
            <w:r w:rsidR="00651A86">
              <w:rPr>
                <w:rFonts w:ascii="Arial" w:hAnsi="Arial"/>
                <w:noProof/>
              </w:rPr>
              <w:t>the service area coverage changes in relation to the applied service area coverage</w:t>
            </w:r>
            <w:r w:rsidR="001E6143">
              <w:rPr>
                <w:rFonts w:ascii="Arial" w:hAnsi="Arial"/>
                <w:noProof/>
              </w:rPr>
              <w:t xml:space="preserve"> during the notification service operations</w:t>
            </w:r>
            <w:r w:rsidR="003F4371">
              <w:rPr>
                <w:rFonts w:ascii="Arial" w:hAnsi="Arial"/>
                <w:noProof/>
              </w:rPr>
              <w:t>.</w:t>
            </w:r>
          </w:p>
          <w:p w14:paraId="1A239646" w14:textId="7C3CE9DB" w:rsidR="003F4371" w:rsidRPr="005B2AAC" w:rsidRDefault="00F71AC6" w:rsidP="009853B9">
            <w:pPr>
              <w:pStyle w:val="B2"/>
              <w:ind w:left="100" w:firstLine="0"/>
              <w:rPr>
                <w:rFonts w:ascii="Arial" w:hAnsi="Arial"/>
                <w:noProof/>
              </w:rPr>
            </w:pPr>
            <w:r>
              <w:rPr>
                <w:rFonts w:ascii="Arial" w:hAnsi="Arial"/>
                <w:noProof/>
              </w:rPr>
              <w:t>But it is missing the specification of the</w:t>
            </w:r>
            <w:r w:rsidR="001E6143">
              <w:rPr>
                <w:rFonts w:ascii="Arial" w:hAnsi="Arial"/>
                <w:noProof/>
              </w:rPr>
              <w:t xml:space="preserve"> event</w:t>
            </w:r>
            <w:r>
              <w:rPr>
                <w:rFonts w:ascii="Arial" w:hAnsi="Arial"/>
                <w:noProof/>
              </w:rPr>
              <w:t xml:space="preserve"> report to the NF service </w:t>
            </w:r>
            <w:r w:rsidR="001E6143">
              <w:rPr>
                <w:rFonts w:ascii="Arial" w:hAnsi="Arial"/>
                <w:noProof/>
              </w:rPr>
              <w:t>consumer during the create and update service operations</w:t>
            </w:r>
            <w:r w:rsidR="00AE58CD">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A6054BF" w:rsidR="004F6D5E" w:rsidRDefault="001D3C54" w:rsidP="001D3C54">
            <w:pPr>
              <w:pStyle w:val="CRCoverPage"/>
              <w:spacing w:after="0"/>
              <w:rPr>
                <w:noProof/>
                <w:lang w:eastAsia="zh-CN"/>
              </w:rPr>
            </w:pPr>
            <w:r>
              <w:rPr>
                <w:noProof/>
                <w:lang w:eastAsia="zh-CN"/>
              </w:rPr>
              <w:t xml:space="preserve">Clauses 5.5.10.2, </w:t>
            </w:r>
            <w:r w:rsidR="001E6143">
              <w:rPr>
                <w:noProof/>
                <w:lang w:eastAsia="zh-CN"/>
              </w:rPr>
              <w:t>is</w:t>
            </w:r>
            <w:r>
              <w:rPr>
                <w:noProof/>
                <w:lang w:eastAsia="zh-CN"/>
              </w:rPr>
              <w:t xml:space="preserve"> updated to cover the specification of the PCF (and NEF) notification to the AF</w:t>
            </w:r>
            <w:r w:rsidR="001E6143">
              <w:rPr>
                <w:noProof/>
                <w:lang w:eastAsia="zh-CN"/>
              </w:rPr>
              <w:t xml:space="preserve"> during the creation or update service procedures</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BA08835" w:rsidR="003C091D" w:rsidRDefault="001E6143" w:rsidP="00CE1211">
            <w:pPr>
              <w:pStyle w:val="CRCoverPage"/>
              <w:spacing w:after="0"/>
              <w:ind w:left="100"/>
              <w:rPr>
                <w:noProof/>
                <w:lang w:eastAsia="zh-CN"/>
              </w:rPr>
            </w:pPr>
            <w:r>
              <w:rPr>
                <w:noProof/>
              </w:rPr>
              <w:t>Unclear especification about when the event notification occurs</w:t>
            </w:r>
            <w:r w:rsidR="001D3C54">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87FFEE1" w:rsidR="003C091D" w:rsidRDefault="004F1F06" w:rsidP="00CB4240">
            <w:pPr>
              <w:pStyle w:val="CRCoverPage"/>
              <w:spacing w:after="0"/>
              <w:ind w:left="100"/>
              <w:rPr>
                <w:noProof/>
                <w:lang w:eastAsia="zh-CN"/>
              </w:rPr>
            </w:pPr>
            <w:r>
              <w:rPr>
                <w:noProof/>
                <w:lang w:eastAsia="zh-CN"/>
              </w:rPr>
              <w:t>5.5.10.2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162E65">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92D18A7" w14:textId="77777777" w:rsidR="0034244D" w:rsidRPr="005119F5" w:rsidRDefault="0034244D" w:rsidP="0034244D">
      <w:pPr>
        <w:pStyle w:val="Heading4"/>
      </w:pPr>
      <w:bookmarkStart w:id="1" w:name="_Toc83238152"/>
      <w:bookmarkStart w:id="2" w:name="_Toc28012881"/>
      <w:bookmarkStart w:id="3" w:name="_Toc34251326"/>
      <w:bookmarkStart w:id="4" w:name="_Toc36103022"/>
      <w:bookmarkStart w:id="5" w:name="_Toc43388774"/>
      <w:bookmarkStart w:id="6" w:name="_Toc45134056"/>
      <w:bookmarkStart w:id="7" w:name="_Toc51763119"/>
      <w:bookmarkStart w:id="8" w:name="_Toc56634723"/>
      <w:bookmarkStart w:id="9" w:name="_Toc59018018"/>
      <w:bookmarkStart w:id="10" w:name="_Toc63194088"/>
      <w:bookmarkStart w:id="11" w:name="_Toc66233176"/>
      <w:bookmarkStart w:id="12" w:name="_Toc68169166"/>
      <w:bookmarkStart w:id="13" w:name="_Toc70541625"/>
      <w:bookmarkStart w:id="14" w:name="_Toc73544905"/>
      <w:bookmarkStart w:id="15" w:name="_Toc73546132"/>
      <w:r w:rsidRPr="005119F5">
        <w:t>5.5.</w:t>
      </w:r>
      <w:r>
        <w:t>10</w:t>
      </w:r>
      <w:r w:rsidRPr="005119F5">
        <w:t>.2</w:t>
      </w:r>
      <w:r w:rsidRPr="005119F5">
        <w:tab/>
        <w:t>A</w:t>
      </w:r>
      <w:r>
        <w:t>ccess and Mobility policy authorization</w:t>
      </w:r>
      <w:r w:rsidRPr="005119F5">
        <w:t xml:space="preserve"> requests targeting an individual UE</w:t>
      </w:r>
      <w:bookmarkEnd w:id="1"/>
    </w:p>
    <w:p w14:paraId="4217888C" w14:textId="77777777" w:rsidR="0034244D" w:rsidRDefault="0034244D" w:rsidP="0034244D">
      <w:r>
        <w:t>This procedure concerns only non-roaming scenarios, i.e. to cases where the involved entities serving the UE (i.e. NEF, PCF, BSF, AMF) belong to the home PLMN. The AF may belong to the home PLMN (trusted AF) or to a third party (untrusted AF).</w:t>
      </w:r>
    </w:p>
    <w:p w14:paraId="1BDE4073" w14:textId="77777777" w:rsidR="0034244D" w:rsidRDefault="0034244D" w:rsidP="0034244D">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385B2A3C" w14:textId="77777777" w:rsidR="0034244D" w:rsidRDefault="0034244D" w:rsidP="0034244D">
      <w:pPr>
        <w:pStyle w:val="TH"/>
        <w:rPr>
          <w:b w:val="0"/>
        </w:rPr>
      </w:pPr>
      <w:r>
        <w:object w:dxaOrig="8860" w:dyaOrig="8180" w14:anchorId="625D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21.5pt" o:ole="">
            <v:imagedata r:id="rId16" o:title=""/>
          </v:shape>
          <o:OLEObject Type="Embed" ProgID="Mscgen.Chart" ShapeID="_x0000_i1025" DrawAspect="Content" ObjectID="_1704269957" r:id="rId17"/>
        </w:object>
      </w:r>
    </w:p>
    <w:p w14:paraId="1C700AF4" w14:textId="77777777" w:rsidR="0034244D" w:rsidRDefault="0034244D" w:rsidP="0034244D">
      <w:pPr>
        <w:pStyle w:val="TF"/>
      </w:pPr>
      <w:r>
        <w:t>Figure 5.5.10.2-1: Processing NEF-mediated AF requests for Access and Mobility related policy authorization for a UE</w:t>
      </w:r>
    </w:p>
    <w:p w14:paraId="1160ED3D" w14:textId="77777777" w:rsidR="0034244D" w:rsidRDefault="0034244D" w:rsidP="0034244D">
      <w:pPr>
        <w:pStyle w:val="B10"/>
      </w:pPr>
      <w:r>
        <w:t>1.</w:t>
      </w:r>
      <w:r>
        <w:tab/>
        <w:t>An AM Policy Association is established as described in subclause 5.1.1. This step can occur at any time before step 7.</w:t>
      </w:r>
    </w:p>
    <w:p w14:paraId="4E79F249" w14:textId="77777777" w:rsidR="0034244D" w:rsidRDefault="0034244D" w:rsidP="0034244D">
      <w:pPr>
        <w:pStyle w:val="B10"/>
      </w:pPr>
      <w:r>
        <w:lastRenderedPageBreak/>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3750AC0B" w14:textId="77777777" w:rsidR="0034244D" w:rsidRDefault="0034244D" w:rsidP="0034244D">
      <w:pPr>
        <w:pStyle w:val="B10"/>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2CE4ED73" w14:textId="77777777" w:rsidR="0034244D" w:rsidRDefault="0034244D" w:rsidP="0034244D">
      <w:pPr>
        <w:pStyle w:val="B10"/>
      </w:pPr>
      <w:r>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65762B3E" w14:textId="77777777" w:rsidR="0034244D" w:rsidRDefault="0034244D" w:rsidP="0034244D">
      <w:pPr>
        <w:pStyle w:val="B10"/>
      </w:pPr>
      <w:r>
        <w:t>3.</w:t>
      </w:r>
      <w:r>
        <w:tab/>
        <w:t>Upon receipt of the AF request, the NEF authorizes it, stores it, and performs the mapping from the information provided by the AF into information needed by the 5GC (</w:t>
      </w:r>
      <w:r w:rsidRPr="004F1F06">
        <w:rPr>
          <w:rPrChange w:id="16" w:author="Ericsson Jan 2" w:date="2021-12-16T19:48:00Z">
            <w:rPr>
              <w:color w:val="1F497D"/>
              <w:lang w:val="en-US"/>
            </w:rPr>
          </w:rPrChange>
        </w:rPr>
        <w:t>e.g. translate a GPSI into a SUPI</w:t>
      </w:r>
      <w:r>
        <w:t xml:space="preserve">) as </w:t>
      </w:r>
      <w:r>
        <w:rPr>
          <w:lang w:eastAsia="zh-CN"/>
        </w:rPr>
        <w:t>described in 3GPP TS 23.501 [2] and 3GPP TS 23.502 [3].</w:t>
      </w:r>
    </w:p>
    <w:p w14:paraId="0AA4A905" w14:textId="77777777" w:rsidR="001E6143" w:rsidRDefault="0034244D" w:rsidP="0034244D">
      <w:pPr>
        <w:pStyle w:val="B10"/>
        <w:rPr>
          <w:ins w:id="17" w:author="Ericsson January 1" w:date="2022-01-20T11:12:00Z"/>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0165DAE5" w14:textId="59D52223" w:rsidR="0034244D" w:rsidRDefault="001E6143">
      <w:pPr>
        <w:pStyle w:val="B10"/>
        <w:ind w:firstLine="0"/>
        <w:rPr>
          <w:ins w:id="18" w:author="Ericsson January 2" w:date="2022-01-21T10:38:00Z"/>
          <w:rFonts w:eastAsia="DengXian"/>
          <w:lang w:eastAsia="zh-CN"/>
        </w:rPr>
      </w:pPr>
      <w:ins w:id="19" w:author="Ericsson January 1" w:date="2022-01-20T11:10:00Z">
        <w:r>
          <w:rPr>
            <w:lang w:eastAsia="zh-CN"/>
          </w:rPr>
          <w:t xml:space="preserve">If the creation or update request included the subscription to event(s) together with the indication of immediate reporting of the currently available values of the subscribed events, the </w:t>
        </w:r>
      </w:ins>
      <w:ins w:id="20" w:author="Ericsson January 1" w:date="2022-01-20T11:11:00Z">
        <w:r>
          <w:rPr>
            <w:lang w:eastAsia="zh-CN"/>
          </w:rPr>
          <w:t xml:space="preserve">NEF includes in the response </w:t>
        </w:r>
      </w:ins>
      <w:ins w:id="21" w:author="Ericsson January 1" w:date="2022-01-20T11:12:00Z">
        <w:r>
          <w:t>the applicable event(s) information</w:t>
        </w:r>
      </w:ins>
      <w:ins w:id="22" w:author="Ericsson January 1" w:date="2022-01-20T11:13:00Z">
        <w:r>
          <w:t>, if available</w:t>
        </w:r>
      </w:ins>
      <w:ins w:id="23" w:author="Ericsson January 2" w:date="2022-01-21T10:47:00Z">
        <w:r w:rsidR="008A4C06">
          <w:t>.</w:t>
        </w:r>
      </w:ins>
    </w:p>
    <w:p w14:paraId="4CC47C22" w14:textId="3967FD70" w:rsidR="008A4C06" w:rsidRDefault="008A4C06">
      <w:pPr>
        <w:pStyle w:val="EditorsNote"/>
        <w:pPrChange w:id="24" w:author="Ericsson January 2" w:date="2022-01-21T10:38:00Z">
          <w:pPr>
            <w:pStyle w:val="B10"/>
          </w:pPr>
        </w:pPrChange>
      </w:pPr>
      <w:ins w:id="25" w:author="Ericsson January 2" w:date="2022-01-21T10:38:00Z">
        <w:r>
          <w:t>Editor's Note:</w:t>
        </w:r>
        <w:r>
          <w:tab/>
          <w:t xml:space="preserve">It is FFS whether the update of 29.522 to cover </w:t>
        </w:r>
      </w:ins>
      <w:ins w:id="26" w:author="Ericsson January 2" w:date="2022-01-21T10:39:00Z">
        <w:r>
          <w:t xml:space="preserve">the subscription to immediate report as required in </w:t>
        </w:r>
      </w:ins>
      <w:ins w:id="27" w:author="Ericsson January 2" w:date="2022-01-21T10:44:00Z">
        <w:r>
          <w:t xml:space="preserve">TS 23.502, 5.2.6.22 could </w:t>
        </w:r>
      </w:ins>
      <w:ins w:id="28" w:author="Ericsson January 2" w:date="2022-01-21T10:45:00Z">
        <w:r>
          <w:t xml:space="preserve">impact the </w:t>
        </w:r>
      </w:ins>
      <w:ins w:id="29" w:author="Ericsson January 2" w:date="2022-01-21T10:46:00Z">
        <w:r>
          <w:t>proposed</w:t>
        </w:r>
      </w:ins>
      <w:ins w:id="30" w:author="Ericsson January 2" w:date="2022-01-21T10:45:00Z">
        <w:r>
          <w:t xml:space="preserve"> text</w:t>
        </w:r>
      </w:ins>
      <w:ins w:id="31" w:author="Ericsson January 2" w:date="2022-01-21T10:46:00Z">
        <w:r>
          <w:t xml:space="preserve"> above</w:t>
        </w:r>
      </w:ins>
      <w:ins w:id="32" w:author="Ericsson January 2" w:date="2022-01-21T10:45:00Z">
        <w:r>
          <w:t xml:space="preserve">. References to </w:t>
        </w:r>
        <w:r>
          <w:rPr>
            <w:lang w:eastAsia="zh-CN"/>
          </w:rPr>
          <w:t>subclauses 4.4.26.2,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 xml:space="preserve">[24] </w:t>
        </w:r>
      </w:ins>
      <w:ins w:id="33" w:author="Ericsson January 2" w:date="2022-01-21T10:46:00Z">
        <w:r>
          <w:rPr>
            <w:rFonts w:eastAsia="DengXian"/>
            <w:lang w:eastAsia="zh-CN"/>
          </w:rPr>
          <w:t xml:space="preserve">will be added once </w:t>
        </w:r>
      </w:ins>
      <w:ins w:id="34" w:author="Ericsson January 2" w:date="2022-01-21T10:47:00Z">
        <w:r>
          <w:rPr>
            <w:rFonts w:eastAsia="DengXian"/>
            <w:lang w:eastAsia="zh-CN"/>
          </w:rPr>
          <w:t>TS 29.522 is completed in this regard</w:t>
        </w:r>
      </w:ins>
      <w:ins w:id="35" w:author="Ericsson January 2" w:date="2022-01-21T10:45:00Z">
        <w:r>
          <w:rPr>
            <w:rFonts w:eastAsia="DengXian"/>
            <w:lang w:eastAsia="zh-CN"/>
          </w:rPr>
          <w:t>.</w:t>
        </w:r>
      </w:ins>
    </w:p>
    <w:p w14:paraId="3B8B2FD9" w14:textId="77777777" w:rsidR="0034244D" w:rsidRDefault="0034244D" w:rsidP="0034244D">
      <w:pPr>
        <w:pStyle w:val="B10"/>
      </w:pPr>
      <w:r>
        <w:t>5.</w:t>
      </w:r>
      <w:r>
        <w:tab/>
        <w:t xml:space="preserve">The NEF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to be informed about PCF for a UE registrations for the UE targeted in the AF request received in step 2.</w:t>
      </w:r>
    </w:p>
    <w:p w14:paraId="65B77B90" w14:textId="77777777" w:rsidR="0034244D" w:rsidRDefault="0034244D" w:rsidP="0034244D">
      <w:pPr>
        <w:pStyle w:val="B10"/>
      </w:pPr>
      <w:r>
        <w:t>6.</w:t>
      </w:r>
      <w:r>
        <w:tab/>
      </w:r>
      <w:bookmarkStart w:id="36" w:name="_Hlk77847527"/>
      <w:r>
        <w:t>The BSF responds by confirming the received subscription request and includes the existing PCF for a UE registration in the response, if found.</w:t>
      </w:r>
      <w:bookmarkEnd w:id="36"/>
    </w:p>
    <w:p w14:paraId="4B0C1F8D" w14:textId="77777777" w:rsidR="0034244D" w:rsidRDefault="0034244D" w:rsidP="0034244D">
      <w:pPr>
        <w:pStyle w:val="B10"/>
      </w:pPr>
      <w:bookmarkStart w:id="37" w:name="_Hlk77847645"/>
      <w:r>
        <w:t>7.</w:t>
      </w:r>
      <w:r>
        <w:tab/>
        <w:t>The BSF notifies the NEF once there is a PCF for a UE registration for the UE indicated in the subscription.</w:t>
      </w:r>
    </w:p>
    <w:p w14:paraId="2B232EB4" w14:textId="77777777" w:rsidR="0034244D" w:rsidRDefault="0034244D" w:rsidP="0034244D">
      <w:pPr>
        <w:pStyle w:val="B10"/>
      </w:pPr>
      <w:r>
        <w:t>8.</w:t>
      </w:r>
      <w:r>
        <w:tab/>
        <w:t>The NEF responds by confirming the received notification.</w:t>
      </w:r>
    </w:p>
    <w:p w14:paraId="7FC377FE" w14:textId="77777777" w:rsidR="0034244D" w:rsidRDefault="0034244D" w:rsidP="0034244D">
      <w:pPr>
        <w:pStyle w:val="EditorsNote"/>
      </w:pPr>
      <w:r>
        <w:t>Editor's Note:</w:t>
      </w:r>
      <w:r>
        <w:tab/>
        <w:t xml:space="preserve">It is FFS to check and potentially update or elaborate the descriptions of steps 5-8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p>
    <w:p w14:paraId="08DF4BDB" w14:textId="77777777" w:rsidR="0034244D" w:rsidRDefault="0034244D" w:rsidP="0034244D">
      <w:pPr>
        <w:pStyle w:val="B10"/>
      </w:pPr>
      <w:r>
        <w:t>9.</w:t>
      </w:r>
      <w:r>
        <w:tab/>
        <w:t>The NEF forwards the AF request to the PCF.</w:t>
      </w:r>
    </w:p>
    <w:p w14:paraId="796DB858" w14:textId="77777777" w:rsidR="0034244D" w:rsidRDefault="0034244D" w:rsidP="0034244D">
      <w:pPr>
        <w:pStyle w:val="B10"/>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0145F31F" w14:textId="77777777" w:rsidR="0034244D" w:rsidRDefault="0034244D" w:rsidP="0034244D">
      <w:pPr>
        <w:pStyle w:val="B10"/>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38C9625" w14:textId="77777777" w:rsidR="0034244D" w:rsidRDefault="0034244D" w:rsidP="0034244D">
      <w:pPr>
        <w:pStyle w:val="B10"/>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bookmarkEnd w:id="37"/>
    </w:p>
    <w:p w14:paraId="7368F7E2" w14:textId="47EFDCD9" w:rsidR="0034244D" w:rsidRDefault="0034244D" w:rsidP="0034244D">
      <w:pPr>
        <w:pStyle w:val="B10"/>
        <w:rPr>
          <w:ins w:id="38" w:author="Ericsson January 1" w:date="2022-01-20T11:15:00Z"/>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57F83BD6" w14:textId="3BFFC4CF" w:rsidR="001E6143" w:rsidRDefault="001E6143">
      <w:pPr>
        <w:pStyle w:val="B10"/>
        <w:ind w:firstLine="0"/>
        <w:rPr>
          <w:lang w:eastAsia="zh-CN"/>
        </w:rPr>
        <w:pPrChange w:id="39" w:author="Ericsson January 1" w:date="2022-01-20T11:15:00Z">
          <w:pPr>
            <w:pStyle w:val="B10"/>
          </w:pPr>
        </w:pPrChange>
      </w:pPr>
      <w:ins w:id="40" w:author="Ericsson January 1" w:date="2022-01-20T11:15:00Z">
        <w:r>
          <w:rPr>
            <w:lang w:eastAsia="zh-CN"/>
          </w:rPr>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w:t>
        </w:r>
      </w:ins>
      <w:ins w:id="41" w:author="Ericsson January 1" w:date="2022-01-20T11:16:00Z">
        <w:r>
          <w:t xml:space="preserve"> respectively</w:t>
        </w:r>
      </w:ins>
      <w:ins w:id="42" w:author="Ericsson January 1" w:date="2022-01-20T11:15:00Z">
        <w:r w:rsidRPr="001E6143">
          <w:t xml:space="preserve"> </w:t>
        </w:r>
        <w:r>
          <w:t xml:space="preserve">in </w:t>
        </w:r>
      </w:ins>
      <w:ins w:id="43" w:author="Ericsson January 1" w:date="2022-01-20T11:16:00Z">
        <w:r>
          <w:rPr>
            <w:lang w:eastAsia="zh-CN"/>
          </w:rPr>
          <w:t>subclauses 4.2.2</w:t>
        </w:r>
      </w:ins>
      <w:ins w:id="44" w:author="Ericsson January 1" w:date="2022-01-20T12:28:00Z">
        <w:r w:rsidR="00152E32">
          <w:rPr>
            <w:lang w:eastAsia="zh-CN"/>
          </w:rPr>
          <w:t xml:space="preserve"> or </w:t>
        </w:r>
      </w:ins>
      <w:ins w:id="45" w:author="Ericsson January 1" w:date="2022-01-20T11:16:00Z">
        <w:r>
          <w:rPr>
            <w:lang w:eastAsia="zh-CN"/>
          </w:rPr>
          <w:t>4.2.3</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ins>
    </w:p>
    <w:p w14:paraId="1CFA9ACE" w14:textId="77777777" w:rsidR="0034244D" w:rsidRDefault="0034244D" w:rsidP="0034244D">
      <w:pPr>
        <w:pStyle w:val="B10"/>
        <w:rPr>
          <w:lang w:eastAsia="zh-CN"/>
        </w:rPr>
      </w:pPr>
      <w:r>
        <w:rPr>
          <w:lang w:eastAsia="zh-CN"/>
        </w:rPr>
        <w:t>11.</w:t>
      </w:r>
      <w:r>
        <w:rPr>
          <w:lang w:eastAsia="zh-CN"/>
        </w:rPr>
        <w:tab/>
        <w:t>AM Policy Association modification initiated by the PCF may be performed as described in subclause 5.1.2.2.</w:t>
      </w:r>
    </w:p>
    <w:p w14:paraId="561117D0" w14:textId="4601129B" w:rsidR="00E10259" w:rsidRDefault="0034244D" w:rsidP="0034244D">
      <w:pPr>
        <w:pStyle w:val="B10"/>
        <w:rPr>
          <w:lang w:eastAsia="zh-CN"/>
        </w:rPr>
      </w:pPr>
      <w:r>
        <w:lastRenderedPageBreak/>
        <w:t>12-13.</w:t>
      </w:r>
      <w:r>
        <w:tab/>
        <w:t xml:space="preserve">If an event (e.g.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07B7DE5" w14:textId="24B8A824" w:rsidR="001136D3" w:rsidRDefault="0034244D" w:rsidP="00B02423">
      <w:pPr>
        <w:pStyle w:val="B10"/>
        <w:rPr>
          <w:lang w:eastAsia="zh-CN"/>
        </w:rPr>
      </w:pPr>
      <w:r>
        <w:rPr>
          <w:lang w:eastAsia="zh-CN"/>
        </w:rPr>
        <w:t>14-15.</w:t>
      </w:r>
      <w:r>
        <w:rPr>
          <w:lang w:eastAsia="zh-CN"/>
        </w:rPr>
        <w:tab/>
      </w:r>
      <w:ins w:id="46" w:author="Ericsson January 1" w:date="2022-01-20T11:17:00Z">
        <w:r w:rsidR="001E6143">
          <w:t>When</w:t>
        </w:r>
      </w:ins>
      <w:del w:id="47" w:author="Ericsson January 1" w:date="2022-01-20T11:17:00Z">
        <w:r w:rsidDel="001E6143">
          <w:delText>If</w:delText>
        </w:r>
      </w:del>
      <w:r>
        <w:t xml:space="preserve"> the NEF receives from the PCF an event (e.g. service coverage area change) to which the AF has previously subscribed, the NEF notifies the AF using the </w:t>
      </w:r>
      <w:proofErr w:type="spellStart"/>
      <w:r>
        <w:t>Nnef_AMPolicyAuthorization_Notify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625DD811" w14:textId="77777777" w:rsidR="0034244D" w:rsidRPr="002D6F41" w:rsidRDefault="0034244D" w:rsidP="0034244D">
      <w:pPr>
        <w:pStyle w:val="NO"/>
      </w:pPr>
      <w:r w:rsidRPr="002D6F41">
        <w:t>NOTE:</w:t>
      </w:r>
      <w:r w:rsidRPr="002D6F41">
        <w:tab/>
        <w:t>The subscriptions required for steps 12-15 can have happened either in the Create/Update steps or with a separate Subscribe message which is not shown in the call flow.</w:t>
      </w:r>
    </w:p>
    <w:p w14:paraId="4536FCF6" w14:textId="77777777" w:rsidR="0034244D" w:rsidRDefault="0034244D" w:rsidP="0034244D">
      <w:pPr>
        <w:pStyle w:val="EditorsNote"/>
      </w:pPr>
      <w:r>
        <w:t>Editor's Note:</w:t>
      </w:r>
      <w:r>
        <w:tab/>
        <w:t xml:space="preserve">It is FFS to capture potentially conditioned AF requests (e.g. dependent on </w:t>
      </w:r>
      <w:proofErr w:type="spellStart"/>
      <w:r>
        <w:t>AppId</w:t>
      </w:r>
      <w:proofErr w:type="spellEnd"/>
      <w:r>
        <w:t xml:space="preserve"> or DNN/S-NSSAI) if the relevant SA2 LS response indicates that such conditioned requests are applicable also for this procedure.</w:t>
      </w:r>
    </w:p>
    <w:p w14:paraId="69933BB6" w14:textId="77777777" w:rsidR="0034244D" w:rsidRDefault="0034244D" w:rsidP="0034244D">
      <w:pPr>
        <w:pStyle w:val="TH"/>
        <w:rPr>
          <w:b w:val="0"/>
        </w:rPr>
      </w:pPr>
      <w:r>
        <w:object w:dxaOrig="7080" w:dyaOrig="5890" w14:anchorId="36DBCBFA">
          <v:shape id="_x0000_i1026" type="#_x0000_t75" style="width:365pt;height:303.5pt" o:ole="">
            <v:imagedata r:id="rId18" o:title=""/>
          </v:shape>
          <o:OLEObject Type="Embed" ProgID="Mscgen.Chart" ShapeID="_x0000_i1026" DrawAspect="Content" ObjectID="_1704269958" r:id="rId19"/>
        </w:object>
      </w:r>
    </w:p>
    <w:p w14:paraId="5066A6DC" w14:textId="77777777" w:rsidR="0034244D" w:rsidRDefault="0034244D" w:rsidP="0034244D">
      <w:pPr>
        <w:pStyle w:val="TF"/>
      </w:pPr>
      <w:r>
        <w:t>Figure 5.5.10.2-2: Processing direct AF requests for Access and Mobility related policy authorization for a UE</w:t>
      </w:r>
    </w:p>
    <w:p w14:paraId="0D1C156D" w14:textId="77777777" w:rsidR="0034244D" w:rsidRDefault="0034244D" w:rsidP="0034244D">
      <w:pPr>
        <w:pStyle w:val="B10"/>
      </w:pPr>
      <w:r>
        <w:t>1.</w:t>
      </w:r>
      <w:r>
        <w:tab/>
        <w:t>An AM Policy Association is established as described in subclause 5.1.1. This step can occur at any time before step 4.</w:t>
      </w:r>
    </w:p>
    <w:p w14:paraId="096E9F5D" w14:textId="77777777" w:rsidR="0034244D" w:rsidRDefault="0034244D" w:rsidP="0034244D">
      <w:pPr>
        <w:pStyle w:val="B10"/>
      </w:pPr>
      <w:r>
        <w:t>2.</w:t>
      </w:r>
      <w:r>
        <w:tab/>
        <w:t xml:space="preserve">The AF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to be informed about PCF for a UE registrations for the target UE.</w:t>
      </w:r>
    </w:p>
    <w:p w14:paraId="73E45F11" w14:textId="77777777" w:rsidR="0034244D" w:rsidRDefault="0034244D" w:rsidP="0034244D">
      <w:pPr>
        <w:pStyle w:val="B10"/>
      </w:pPr>
      <w:r>
        <w:t>3.</w:t>
      </w:r>
      <w:r>
        <w:tab/>
        <w:t>The BSF responds by confirming the received subscription request and includes the existing PCF for a UE registration in the response, if found.</w:t>
      </w:r>
    </w:p>
    <w:p w14:paraId="1B1FF66E" w14:textId="77777777" w:rsidR="0034244D" w:rsidRDefault="0034244D" w:rsidP="0034244D">
      <w:pPr>
        <w:pStyle w:val="B10"/>
      </w:pPr>
      <w:r>
        <w:t>4.</w:t>
      </w:r>
      <w:r>
        <w:tab/>
        <w:t>The BSF notifies the AF once there is a PCF for a UE registration for the UE indicated in the subscription.</w:t>
      </w:r>
    </w:p>
    <w:p w14:paraId="343D9920" w14:textId="77777777" w:rsidR="0034244D" w:rsidRDefault="0034244D" w:rsidP="0034244D">
      <w:pPr>
        <w:pStyle w:val="B10"/>
      </w:pPr>
      <w:r>
        <w:t>5.</w:t>
      </w:r>
      <w:r>
        <w:tab/>
        <w:t>The AF responds by confirming the received notification.</w:t>
      </w:r>
    </w:p>
    <w:p w14:paraId="3A283F2F" w14:textId="77777777" w:rsidR="0034244D" w:rsidRDefault="0034244D" w:rsidP="0034244D">
      <w:pPr>
        <w:pStyle w:val="EditorsNote"/>
      </w:pPr>
      <w:r>
        <w:lastRenderedPageBreak/>
        <w:t>Editor's Note:</w:t>
      </w:r>
      <w:r>
        <w:tab/>
        <w:t xml:space="preserve">It is FFS to check and potentially update or elaborate the descriptions of steps 2-5 potentially adding references, once the </w:t>
      </w:r>
      <w:proofErr w:type="spellStart"/>
      <w:r>
        <w:t>Nbsf_Management</w:t>
      </w:r>
      <w:proofErr w:type="spellEnd"/>
      <w:r>
        <w:t xml:space="preserve"> _Subscribe/Notify service has been implemented in 29.521 support DCAMP. This includes the checking of whether the Subscribe message should use and mention immediate reporting or not.</w:t>
      </w:r>
    </w:p>
    <w:p w14:paraId="350CD0C1" w14:textId="77777777" w:rsidR="0034244D" w:rsidRDefault="0034244D" w:rsidP="0034244D">
      <w:pPr>
        <w:pStyle w:val="B10"/>
      </w:pPr>
      <w:r>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47B15E6B" w14:textId="77777777" w:rsidR="0034244D" w:rsidRDefault="0034244D" w:rsidP="0034244D">
      <w:pPr>
        <w:pStyle w:val="B10"/>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A8014B2" w14:textId="77777777" w:rsidR="0034244D" w:rsidRDefault="0034244D" w:rsidP="0034244D">
      <w:pPr>
        <w:pStyle w:val="B10"/>
      </w:pPr>
      <w:r>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1EA6EB19" w14:textId="5C68481E" w:rsidR="0034244D" w:rsidRDefault="0034244D" w:rsidP="0034244D">
      <w:pPr>
        <w:pStyle w:val="B10"/>
        <w:rPr>
          <w:ins w:id="48" w:author="Ericsson January 1" w:date="2022-01-20T11:17:00Z"/>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7A3945F" w14:textId="6461FDD5" w:rsidR="00577A28" w:rsidRDefault="00577A28">
      <w:pPr>
        <w:pStyle w:val="B10"/>
        <w:ind w:firstLine="0"/>
        <w:rPr>
          <w:lang w:eastAsia="zh-CN"/>
        </w:rPr>
        <w:pPrChange w:id="49" w:author="Ericsson January 1" w:date="2022-01-20T11:17:00Z">
          <w:pPr>
            <w:pStyle w:val="B10"/>
          </w:pPr>
        </w:pPrChange>
      </w:pPr>
      <w:ins w:id="50" w:author="Ericsson January 1" w:date="2022-01-20T11:17:00Z">
        <w:r>
          <w:rPr>
            <w:lang w:eastAsia="zh-CN"/>
          </w:rPr>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 respectively</w:t>
        </w:r>
        <w:r w:rsidRPr="001E6143">
          <w:t xml:space="preserve"> </w:t>
        </w:r>
        <w:r>
          <w:t xml:space="preserve">in </w:t>
        </w:r>
        <w:r>
          <w:rPr>
            <w:lang w:eastAsia="zh-CN"/>
          </w:rPr>
          <w:t>subclauses 4.2.2</w:t>
        </w:r>
      </w:ins>
      <w:ins w:id="51" w:author="Ericsson January 1" w:date="2022-01-20T12:27:00Z">
        <w:r w:rsidR="00152E32">
          <w:rPr>
            <w:lang w:eastAsia="zh-CN"/>
          </w:rPr>
          <w:t xml:space="preserve"> or </w:t>
        </w:r>
      </w:ins>
      <w:ins w:id="52" w:author="Ericsson January 1" w:date="2022-01-20T11:17:00Z">
        <w:r>
          <w:rPr>
            <w:lang w:eastAsia="zh-CN"/>
          </w:rPr>
          <w:t>4.2.3</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ins>
    </w:p>
    <w:p w14:paraId="0495F06F" w14:textId="77777777" w:rsidR="0034244D" w:rsidRDefault="0034244D" w:rsidP="0034244D">
      <w:pPr>
        <w:pStyle w:val="B10"/>
        <w:rPr>
          <w:lang w:eastAsia="zh-CN"/>
        </w:rPr>
      </w:pPr>
      <w:r>
        <w:rPr>
          <w:lang w:eastAsia="zh-CN"/>
        </w:rPr>
        <w:t>8.</w:t>
      </w:r>
      <w:r>
        <w:rPr>
          <w:lang w:eastAsia="zh-CN"/>
        </w:rPr>
        <w:tab/>
        <w:t>AM Policy Association modification initiated by the PCF may be performed as described in subclause 5.1.2.2.</w:t>
      </w:r>
    </w:p>
    <w:p w14:paraId="07357758" w14:textId="61E2FF48" w:rsidR="0034244D" w:rsidRDefault="0034244D" w:rsidP="0034244D">
      <w:pPr>
        <w:pStyle w:val="B10"/>
        <w:rPr>
          <w:lang w:eastAsia="zh-CN"/>
        </w:rPr>
      </w:pPr>
      <w:r>
        <w:t>9-10.</w:t>
      </w:r>
      <w:r>
        <w:tab/>
      </w:r>
      <w:ins w:id="53" w:author="Ericsson January 1" w:date="2022-01-20T11:17:00Z">
        <w:r w:rsidR="00577A28">
          <w:t>When</w:t>
        </w:r>
      </w:ins>
      <w:del w:id="54" w:author="Ericsson January 1" w:date="2022-01-20T11:17:00Z">
        <w:r w:rsidDel="00577A28">
          <w:delText>If</w:delText>
        </w:r>
      </w:del>
      <w:r>
        <w:t xml:space="preserve"> an event (e.g.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930141B" w14:textId="77777777" w:rsidR="0034244D" w:rsidRPr="002D6F41" w:rsidRDefault="0034244D" w:rsidP="0034244D">
      <w:pPr>
        <w:pStyle w:val="NO"/>
      </w:pPr>
      <w:r w:rsidRPr="002D6F41">
        <w:t>NOTE:</w:t>
      </w:r>
      <w:r w:rsidRPr="002D6F41">
        <w:tab/>
        <w:t>The subscriptions required for steps 9-10 can have happened either in the Create/Update steps or with a separate Subscribe message which is not shown in the call flow.</w:t>
      </w:r>
    </w:p>
    <w:p w14:paraId="34801EEF" w14:textId="77777777" w:rsidR="0034244D" w:rsidRDefault="0034244D" w:rsidP="0034244D">
      <w:pPr>
        <w:pStyle w:val="EditorsNote"/>
      </w:pPr>
      <w:r>
        <w:t>Editor's Note:</w:t>
      </w:r>
      <w:r>
        <w:tab/>
        <w:t xml:space="preserve">It is FFS to capture potentially conditioned AF requests (e.g. dependent on </w:t>
      </w:r>
      <w:proofErr w:type="spellStart"/>
      <w:r>
        <w:t>AppId</w:t>
      </w:r>
      <w:proofErr w:type="spellEnd"/>
      <w:r>
        <w:t xml:space="preserve"> or DNN/S-NSSAI) if the relevant SA2 LS response indicates that such conditioned requests are applicable also for this procedure.</w:t>
      </w:r>
    </w:p>
    <w:p w14:paraId="1F5146AB" w14:textId="77777777" w:rsidR="00B74416" w:rsidRDefault="00B74416" w:rsidP="00380E6C"/>
    <w:bookmarkEnd w:id="2"/>
    <w:bookmarkEnd w:id="3"/>
    <w:bookmarkEnd w:id="4"/>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63114" w14:textId="77777777" w:rsidR="0001151A" w:rsidRDefault="0001151A">
      <w:r>
        <w:separator/>
      </w:r>
    </w:p>
  </w:endnote>
  <w:endnote w:type="continuationSeparator" w:id="0">
    <w:p w14:paraId="57DC2105" w14:textId="77777777" w:rsidR="0001151A" w:rsidRDefault="0001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09C1" w14:textId="77777777" w:rsidR="0001151A" w:rsidRDefault="0001151A">
      <w:r>
        <w:separator/>
      </w:r>
    </w:p>
  </w:footnote>
  <w:footnote w:type="continuationSeparator" w:id="0">
    <w:p w14:paraId="52D66DF4" w14:textId="77777777" w:rsidR="0001151A" w:rsidRDefault="0001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2">
    <w15:presenceInfo w15:providerId="None" w15:userId="Ericsson Jan 2"/>
  </w15:person>
  <w15:person w15:author="Ericsson January 1">
    <w15:presenceInfo w15:providerId="None" w15:userId="Ericsson January 1"/>
  </w15:person>
  <w15:person w15:author="Ericsson January 2">
    <w15:presenceInfo w15:providerId="None" w15:userId="Ericsson Jan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51A"/>
    <w:rsid w:val="000200E9"/>
    <w:rsid w:val="0002065E"/>
    <w:rsid w:val="00023FE7"/>
    <w:rsid w:val="00030101"/>
    <w:rsid w:val="00030F48"/>
    <w:rsid w:val="0003200C"/>
    <w:rsid w:val="00032021"/>
    <w:rsid w:val="00032249"/>
    <w:rsid w:val="00032644"/>
    <w:rsid w:val="00032EAA"/>
    <w:rsid w:val="00032F8B"/>
    <w:rsid w:val="00035802"/>
    <w:rsid w:val="00035E8F"/>
    <w:rsid w:val="00036C8D"/>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BDE"/>
    <w:rsid w:val="000E5C10"/>
    <w:rsid w:val="000F097A"/>
    <w:rsid w:val="000F0E97"/>
    <w:rsid w:val="000F214D"/>
    <w:rsid w:val="000F2E68"/>
    <w:rsid w:val="000F47FA"/>
    <w:rsid w:val="000F4D81"/>
    <w:rsid w:val="000F712C"/>
    <w:rsid w:val="00101A77"/>
    <w:rsid w:val="0010332B"/>
    <w:rsid w:val="0010587A"/>
    <w:rsid w:val="00106F06"/>
    <w:rsid w:val="00110C71"/>
    <w:rsid w:val="001136D3"/>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3C05"/>
    <w:rsid w:val="0014488B"/>
    <w:rsid w:val="00144FF2"/>
    <w:rsid w:val="00145912"/>
    <w:rsid w:val="00146F93"/>
    <w:rsid w:val="00147070"/>
    <w:rsid w:val="00150B12"/>
    <w:rsid w:val="00151983"/>
    <w:rsid w:val="00152A86"/>
    <w:rsid w:val="00152E32"/>
    <w:rsid w:val="00153E99"/>
    <w:rsid w:val="0015565A"/>
    <w:rsid w:val="001621C7"/>
    <w:rsid w:val="00162E65"/>
    <w:rsid w:val="001630F0"/>
    <w:rsid w:val="0017020E"/>
    <w:rsid w:val="00174B65"/>
    <w:rsid w:val="00180231"/>
    <w:rsid w:val="001807C0"/>
    <w:rsid w:val="0018315E"/>
    <w:rsid w:val="001834A6"/>
    <w:rsid w:val="00190D10"/>
    <w:rsid w:val="0019520E"/>
    <w:rsid w:val="00195496"/>
    <w:rsid w:val="00195559"/>
    <w:rsid w:val="001A1536"/>
    <w:rsid w:val="001A18A3"/>
    <w:rsid w:val="001A1E03"/>
    <w:rsid w:val="001A376E"/>
    <w:rsid w:val="001A74DC"/>
    <w:rsid w:val="001B0588"/>
    <w:rsid w:val="001B1A85"/>
    <w:rsid w:val="001B2A9B"/>
    <w:rsid w:val="001B2E60"/>
    <w:rsid w:val="001B58FF"/>
    <w:rsid w:val="001B786E"/>
    <w:rsid w:val="001C0E05"/>
    <w:rsid w:val="001C5264"/>
    <w:rsid w:val="001C62C3"/>
    <w:rsid w:val="001D07D5"/>
    <w:rsid w:val="001D0961"/>
    <w:rsid w:val="001D0E1A"/>
    <w:rsid w:val="001D122E"/>
    <w:rsid w:val="001D2D42"/>
    <w:rsid w:val="001D3C54"/>
    <w:rsid w:val="001D40D3"/>
    <w:rsid w:val="001D5704"/>
    <w:rsid w:val="001D5EE7"/>
    <w:rsid w:val="001D679C"/>
    <w:rsid w:val="001D6831"/>
    <w:rsid w:val="001D6851"/>
    <w:rsid w:val="001D7E7F"/>
    <w:rsid w:val="001D7E88"/>
    <w:rsid w:val="001E011B"/>
    <w:rsid w:val="001E1449"/>
    <w:rsid w:val="001E259D"/>
    <w:rsid w:val="001E31CF"/>
    <w:rsid w:val="001E3ED4"/>
    <w:rsid w:val="001E6143"/>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4345"/>
    <w:rsid w:val="00335B14"/>
    <w:rsid w:val="003363A1"/>
    <w:rsid w:val="0034244D"/>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42F"/>
    <w:rsid w:val="003B1AF7"/>
    <w:rsid w:val="003B35CF"/>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30AA"/>
    <w:rsid w:val="003F4371"/>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612"/>
    <w:rsid w:val="00445FA9"/>
    <w:rsid w:val="004530CA"/>
    <w:rsid w:val="004538F6"/>
    <w:rsid w:val="004559A4"/>
    <w:rsid w:val="004573BE"/>
    <w:rsid w:val="00457923"/>
    <w:rsid w:val="00460633"/>
    <w:rsid w:val="00460B49"/>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287C"/>
    <w:rsid w:val="004D3FA9"/>
    <w:rsid w:val="004D7B4A"/>
    <w:rsid w:val="004D7D48"/>
    <w:rsid w:val="004E3D4E"/>
    <w:rsid w:val="004E59B0"/>
    <w:rsid w:val="004E6714"/>
    <w:rsid w:val="004E6D98"/>
    <w:rsid w:val="004E72D3"/>
    <w:rsid w:val="004E773A"/>
    <w:rsid w:val="004F1F06"/>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25452"/>
    <w:rsid w:val="0053065A"/>
    <w:rsid w:val="00534B68"/>
    <w:rsid w:val="005409F1"/>
    <w:rsid w:val="005427B7"/>
    <w:rsid w:val="00542B50"/>
    <w:rsid w:val="00545B8A"/>
    <w:rsid w:val="00545E2B"/>
    <w:rsid w:val="00546144"/>
    <w:rsid w:val="00553D13"/>
    <w:rsid w:val="0055549B"/>
    <w:rsid w:val="00557BC7"/>
    <w:rsid w:val="0056060E"/>
    <w:rsid w:val="00561609"/>
    <w:rsid w:val="00562CF1"/>
    <w:rsid w:val="00562F1B"/>
    <w:rsid w:val="00564732"/>
    <w:rsid w:val="005652E8"/>
    <w:rsid w:val="00565AF6"/>
    <w:rsid w:val="00566FA8"/>
    <w:rsid w:val="005670BB"/>
    <w:rsid w:val="00572B16"/>
    <w:rsid w:val="00573DBA"/>
    <w:rsid w:val="00574DDA"/>
    <w:rsid w:val="00577A28"/>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6CB"/>
    <w:rsid w:val="005D575A"/>
    <w:rsid w:val="005D5FB8"/>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44E"/>
    <w:rsid w:val="0063195D"/>
    <w:rsid w:val="006365BD"/>
    <w:rsid w:val="00636FCB"/>
    <w:rsid w:val="0065143F"/>
    <w:rsid w:val="00651A86"/>
    <w:rsid w:val="00653389"/>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C20"/>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3C1E"/>
    <w:rsid w:val="006D5452"/>
    <w:rsid w:val="006D6501"/>
    <w:rsid w:val="006D6A86"/>
    <w:rsid w:val="006D7005"/>
    <w:rsid w:val="006D71B9"/>
    <w:rsid w:val="006D72A1"/>
    <w:rsid w:val="006E1122"/>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27DE8"/>
    <w:rsid w:val="007302F8"/>
    <w:rsid w:val="007329C5"/>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C3C42"/>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4CE"/>
    <w:rsid w:val="008045F3"/>
    <w:rsid w:val="008052A7"/>
    <w:rsid w:val="00807FB5"/>
    <w:rsid w:val="0081278C"/>
    <w:rsid w:val="00816F03"/>
    <w:rsid w:val="008175B9"/>
    <w:rsid w:val="008213A8"/>
    <w:rsid w:val="00833629"/>
    <w:rsid w:val="00833650"/>
    <w:rsid w:val="008424F6"/>
    <w:rsid w:val="00845409"/>
    <w:rsid w:val="008454A2"/>
    <w:rsid w:val="00845F11"/>
    <w:rsid w:val="00846C79"/>
    <w:rsid w:val="00846CDF"/>
    <w:rsid w:val="00854D05"/>
    <w:rsid w:val="00854E78"/>
    <w:rsid w:val="00855AE8"/>
    <w:rsid w:val="00855BCE"/>
    <w:rsid w:val="00856807"/>
    <w:rsid w:val="0086029D"/>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4C06"/>
    <w:rsid w:val="008A5E63"/>
    <w:rsid w:val="008A6FC6"/>
    <w:rsid w:val="008B2F2D"/>
    <w:rsid w:val="008B468F"/>
    <w:rsid w:val="008C0165"/>
    <w:rsid w:val="008C3F56"/>
    <w:rsid w:val="008C5EE9"/>
    <w:rsid w:val="008C6A85"/>
    <w:rsid w:val="008C74E7"/>
    <w:rsid w:val="008D06E6"/>
    <w:rsid w:val="008D1A03"/>
    <w:rsid w:val="008D43D0"/>
    <w:rsid w:val="008D4843"/>
    <w:rsid w:val="008D4AB6"/>
    <w:rsid w:val="008D51D5"/>
    <w:rsid w:val="008E01F8"/>
    <w:rsid w:val="008E241F"/>
    <w:rsid w:val="008E7DE0"/>
    <w:rsid w:val="008F25B4"/>
    <w:rsid w:val="008F4059"/>
    <w:rsid w:val="008F49FC"/>
    <w:rsid w:val="008F5F1B"/>
    <w:rsid w:val="008F62B5"/>
    <w:rsid w:val="009014B6"/>
    <w:rsid w:val="0090471B"/>
    <w:rsid w:val="0090657B"/>
    <w:rsid w:val="00906ADA"/>
    <w:rsid w:val="009112FC"/>
    <w:rsid w:val="00914EAE"/>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22B0"/>
    <w:rsid w:val="009E4945"/>
    <w:rsid w:val="009E61D8"/>
    <w:rsid w:val="009E72B4"/>
    <w:rsid w:val="009F24D7"/>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3A5D"/>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3212"/>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8CD"/>
    <w:rsid w:val="00AE5C02"/>
    <w:rsid w:val="00AF26B3"/>
    <w:rsid w:val="00AF2B1A"/>
    <w:rsid w:val="00AF2F1B"/>
    <w:rsid w:val="00AF4E85"/>
    <w:rsid w:val="00AF5223"/>
    <w:rsid w:val="00AF5CDC"/>
    <w:rsid w:val="00AF6142"/>
    <w:rsid w:val="00AF738F"/>
    <w:rsid w:val="00B01566"/>
    <w:rsid w:val="00B01B57"/>
    <w:rsid w:val="00B02423"/>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156B"/>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429"/>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CBD"/>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4BE8"/>
    <w:rsid w:val="00C9783D"/>
    <w:rsid w:val="00CA1C80"/>
    <w:rsid w:val="00CA279E"/>
    <w:rsid w:val="00CA5346"/>
    <w:rsid w:val="00CA7FA1"/>
    <w:rsid w:val="00CB0F92"/>
    <w:rsid w:val="00CB14DB"/>
    <w:rsid w:val="00CB2C2E"/>
    <w:rsid w:val="00CB4240"/>
    <w:rsid w:val="00CB554D"/>
    <w:rsid w:val="00CC0FBD"/>
    <w:rsid w:val="00CC2B53"/>
    <w:rsid w:val="00CC4439"/>
    <w:rsid w:val="00CC74E6"/>
    <w:rsid w:val="00CC7DB1"/>
    <w:rsid w:val="00CD03B0"/>
    <w:rsid w:val="00CD538C"/>
    <w:rsid w:val="00CD658F"/>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E3C"/>
    <w:rsid w:val="00D41F03"/>
    <w:rsid w:val="00D45892"/>
    <w:rsid w:val="00D4690F"/>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1FEC"/>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35B6"/>
    <w:rsid w:val="00E05B00"/>
    <w:rsid w:val="00E066F8"/>
    <w:rsid w:val="00E06A3A"/>
    <w:rsid w:val="00E071C0"/>
    <w:rsid w:val="00E07CA5"/>
    <w:rsid w:val="00E07F4E"/>
    <w:rsid w:val="00E10259"/>
    <w:rsid w:val="00E102BB"/>
    <w:rsid w:val="00E13039"/>
    <w:rsid w:val="00E15761"/>
    <w:rsid w:val="00E25110"/>
    <w:rsid w:val="00E2594A"/>
    <w:rsid w:val="00E30CAB"/>
    <w:rsid w:val="00E31AF6"/>
    <w:rsid w:val="00E31D74"/>
    <w:rsid w:val="00E32E02"/>
    <w:rsid w:val="00E339B3"/>
    <w:rsid w:val="00E34BBE"/>
    <w:rsid w:val="00E35C25"/>
    <w:rsid w:val="00E35F36"/>
    <w:rsid w:val="00E40CEF"/>
    <w:rsid w:val="00E417DD"/>
    <w:rsid w:val="00E42E5F"/>
    <w:rsid w:val="00E44401"/>
    <w:rsid w:val="00E46829"/>
    <w:rsid w:val="00E477DC"/>
    <w:rsid w:val="00E5711E"/>
    <w:rsid w:val="00E607D0"/>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08F7"/>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7A6"/>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AC6"/>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C7B44"/>
    <w:rsid w:val="00FD1B2F"/>
    <w:rsid w:val="00FD1BD3"/>
    <w:rsid w:val="00FD24F2"/>
    <w:rsid w:val="00FD2712"/>
    <w:rsid w:val="00FD494A"/>
    <w:rsid w:val="00FD7639"/>
    <w:rsid w:val="00FE09FD"/>
    <w:rsid w:val="00FE229D"/>
    <w:rsid w:val="00FE5311"/>
    <w:rsid w:val="00FF060B"/>
    <w:rsid w:val="00FF21CB"/>
    <w:rsid w:val="00FF27DC"/>
    <w:rsid w:val="00FF2AC9"/>
    <w:rsid w:val="00FF47A1"/>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1772</Words>
  <Characters>10102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January 2</cp:lastModifiedBy>
  <cp:revision>3</cp:revision>
  <cp:lastPrinted>1899-12-31T23:00:00Z</cp:lastPrinted>
  <dcterms:created xsi:type="dcterms:W3CDTF">2022-01-21T09:48:00Z</dcterms:created>
  <dcterms:modified xsi:type="dcterms:W3CDTF">2022-01-21T10:29:00Z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